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485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914FB72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F136C">
        <w:rPr>
          <w:rFonts w:eastAsia="Times New Roman" w:cs="Times New Roman"/>
          <w:szCs w:val="24"/>
        </w:rPr>
        <w:t>850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1F2856AA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F136C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9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F136C">
        <w:rPr>
          <w:rFonts w:eastAsia="Times New Roman" w:cs="Times New Roman"/>
          <w:szCs w:val="24"/>
        </w:rPr>
        <w:t>sr</w:t>
      </w:r>
      <w:r>
        <w:rPr>
          <w:rFonts w:eastAsia="Times New Roman" w:cs="Times New Roman"/>
          <w:szCs w:val="24"/>
        </w:rPr>
        <w:t>p</w:t>
      </w:r>
      <w:r w:rsidR="00EF3E00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C7D287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Naftalan</w:t>
      </w:r>
      <w:r w:rsidR="00A025EA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a,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17FED5D2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A10241B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F136C">
        <w:rPr>
          <w:b/>
          <w:bCs/>
          <w:szCs w:val="24"/>
        </w:rPr>
        <w:t>1</w:t>
      </w:r>
      <w:r w:rsidR="00CA05ED">
        <w:rPr>
          <w:b/>
          <w:bCs/>
          <w:szCs w:val="24"/>
        </w:rPr>
        <w:t>9</w:t>
      </w:r>
      <w:r w:rsidRPr="0022713B">
        <w:rPr>
          <w:b/>
          <w:bCs/>
          <w:szCs w:val="24"/>
        </w:rPr>
        <w:t xml:space="preserve">. </w:t>
      </w:r>
      <w:r w:rsidR="005F136C">
        <w:rPr>
          <w:b/>
          <w:bCs/>
          <w:szCs w:val="24"/>
        </w:rPr>
        <w:t>sr</w:t>
      </w:r>
      <w:r w:rsidR="00CA05ED">
        <w:rPr>
          <w:b/>
          <w:bCs/>
          <w:szCs w:val="24"/>
        </w:rPr>
        <w:t>p</w:t>
      </w:r>
      <w:r w:rsidR="00EF3E00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>,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r w:rsidR="00572190">
        <w:rPr>
          <w:szCs w:val="24"/>
        </w:rPr>
        <w:t>Naftalan</w:t>
      </w:r>
      <w:r w:rsidR="00A025EA">
        <w:rPr>
          <w:szCs w:val="24"/>
        </w:rPr>
        <w:t>-a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20F397A4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>zapisnik sa 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Naftalana, specijalne bolnice za medicinsku rehabilitaciju,</w:t>
      </w:r>
      <w:r w:rsidR="00A15B62">
        <w:rPr>
          <w:szCs w:val="24"/>
        </w:rPr>
        <w:t xml:space="preserve"> održane dana </w:t>
      </w:r>
      <w:r w:rsidR="005F136C">
        <w:rPr>
          <w:szCs w:val="24"/>
        </w:rPr>
        <w:t>29</w:t>
      </w:r>
      <w:r w:rsidR="00A15B62">
        <w:rPr>
          <w:szCs w:val="24"/>
        </w:rPr>
        <w:t xml:space="preserve">. </w:t>
      </w:r>
      <w:r w:rsidR="005F136C">
        <w:rPr>
          <w:szCs w:val="24"/>
        </w:rPr>
        <w:t>lip</w:t>
      </w:r>
      <w:r w:rsidR="00BD2563">
        <w:rPr>
          <w:szCs w:val="24"/>
        </w:rPr>
        <w:t>nja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710E0A85" w14:textId="5FB66072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Pr="00A67719">
        <w:rPr>
          <w:rFonts w:eastAsia="Times New Roman" w:cs="Times New Roman"/>
          <w:szCs w:val="24"/>
          <w:lang w:eastAsia="hr-HR"/>
        </w:rPr>
        <w:t xml:space="preserve"> </w:t>
      </w:r>
      <w:r w:rsidR="00CA05ED">
        <w:rPr>
          <w:rFonts w:eastAsia="Times New Roman" w:cs="Times New Roman"/>
          <w:szCs w:val="24"/>
          <w:lang w:eastAsia="hr-HR"/>
        </w:rPr>
        <w:t xml:space="preserve">prijedlog </w:t>
      </w:r>
      <w:r w:rsidR="00DA5894">
        <w:rPr>
          <w:rFonts w:eastAsia="Times New Roman" w:cs="Times New Roman"/>
          <w:szCs w:val="24"/>
          <w:lang w:eastAsia="hr-HR"/>
        </w:rPr>
        <w:t xml:space="preserve">o imenovanju Sande Špoljarić Carević, dr.med., članicom </w:t>
      </w:r>
      <w:r w:rsidR="00CA05ED">
        <w:rPr>
          <w:rFonts w:eastAsia="Times New Roman" w:cs="Times New Roman"/>
          <w:szCs w:val="24"/>
          <w:lang w:eastAsia="hr-HR"/>
        </w:rPr>
        <w:t>Stručnog vijeća</w:t>
      </w:r>
      <w:r w:rsidR="008D0EC4">
        <w:rPr>
          <w:rFonts w:eastAsia="Times New Roman" w:cs="Times New Roman"/>
          <w:szCs w:val="24"/>
          <w:lang w:eastAsia="hr-HR"/>
        </w:rPr>
        <w:t xml:space="preserve"> Naftalana, specijalne bolnice za medicinsku rehabilitaciju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6DC41B12" w14:textId="57ECC73E" w:rsidR="00EF3E00" w:rsidRDefault="00EF3E00" w:rsidP="00EF3E00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>Jednoglasno je usvojen</w:t>
      </w:r>
      <w:r w:rsidR="00CA05ED">
        <w:rPr>
          <w:szCs w:val="24"/>
        </w:rPr>
        <w:t xml:space="preserve"> </w:t>
      </w:r>
      <w:r w:rsidR="00DA5894">
        <w:rPr>
          <w:szCs w:val="24"/>
        </w:rPr>
        <w:t>Izvještaj o poslovanju za svibanj i lipanj 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1A470CA" w14:textId="0C87B201" w:rsidR="00DA5894" w:rsidRDefault="00DA5894" w:rsidP="00EF3E00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CC481D1" w14:textId="3A971A1F" w:rsidR="00DA5894" w:rsidRDefault="00DA5894" w:rsidP="00EF3E00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 w:rsidRPr="00DA5894">
        <w:rPr>
          <w:rFonts w:eastAsia="Times New Roman" w:cs="Times New Roman"/>
          <w:b/>
          <w:bCs/>
          <w:szCs w:val="24"/>
          <w:u w:val="single"/>
          <w:lang w:eastAsia="hr-HR"/>
        </w:rPr>
        <w:t>Ad. 4.</w:t>
      </w:r>
    </w:p>
    <w:p w14:paraId="51D1DA19" w14:textId="68196A2F" w:rsidR="00DA5894" w:rsidRPr="00DA5894" w:rsidRDefault="00DA5894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Jednoglasno je usvojen Izvještaj o poslovanju za razdoblje I. – VI. 2022. godine.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0BB32CE3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E591CD0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>Pero Vržogić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136C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8763C"/>
    <w:rsid w:val="00CA05ED"/>
    <w:rsid w:val="00CA6CBC"/>
    <w:rsid w:val="00CC5266"/>
    <w:rsid w:val="00D018F6"/>
    <w:rsid w:val="00D21895"/>
    <w:rsid w:val="00D22B6A"/>
    <w:rsid w:val="00D41133"/>
    <w:rsid w:val="00D4786E"/>
    <w:rsid w:val="00D51260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2022-01-17T11:25:00Z</cp:lastPrinted>
  <dcterms:created xsi:type="dcterms:W3CDTF">2022-01-17T11:27:00Z</dcterms:created>
  <dcterms:modified xsi:type="dcterms:W3CDTF">2022-08-30T10:52:00Z</dcterms:modified>
</cp:coreProperties>
</file>